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25" w:rsidRPr="00721238" w:rsidRDefault="0094189A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Trường THPT Uông Bí</w:t>
      </w:r>
    </w:p>
    <w:p w:rsidR="0094189A" w:rsidRPr="00721238" w:rsidRDefault="00721238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</w:t>
      </w:r>
      <w:r w:rsidR="0094189A" w:rsidRPr="00721238">
        <w:rPr>
          <w:rFonts w:cs="Times New Roman"/>
          <w:b/>
          <w:sz w:val="26"/>
          <w:szCs w:val="26"/>
        </w:rPr>
        <w:t>Nhóm Ngoại ngữ</w:t>
      </w:r>
    </w:p>
    <w:p w:rsidR="0094189A" w:rsidRPr="00750716" w:rsidRDefault="0094189A">
      <w:pPr>
        <w:rPr>
          <w:rFonts w:cs="Times New Roman"/>
          <w:sz w:val="26"/>
          <w:szCs w:val="26"/>
        </w:rPr>
      </w:pPr>
    </w:p>
    <w:p w:rsidR="0094189A" w:rsidRPr="00721238" w:rsidRDefault="007A778D" w:rsidP="00721238">
      <w:pPr>
        <w:jc w:val="center"/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Tiết 1: CÂU BỊ ĐỘNG – PASSIVE VOICE</w:t>
      </w:r>
    </w:p>
    <w:p w:rsidR="007A778D" w:rsidRPr="00721238" w:rsidRDefault="007A778D" w:rsidP="00721238">
      <w:pPr>
        <w:jc w:val="center"/>
        <w:rPr>
          <w:rFonts w:cs="Times New Roman"/>
          <w:b/>
          <w:sz w:val="26"/>
          <w:szCs w:val="26"/>
        </w:rPr>
      </w:pPr>
    </w:p>
    <w:p w:rsidR="007A778D" w:rsidRPr="00721238" w:rsidRDefault="007A778D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1. Mục tiêu cần đạt</w:t>
      </w:r>
    </w:p>
    <w:p w:rsidR="00DD7E54" w:rsidRPr="00750716" w:rsidRDefault="00DD7E54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Sau khi kết thúc bài học, học sinh cần đạt được những yêu cầu sau:</w:t>
      </w:r>
    </w:p>
    <w:p w:rsidR="00DD7E54" w:rsidRPr="00750716" w:rsidRDefault="00DD7E54">
      <w:pPr>
        <w:rPr>
          <w:rFonts w:cs="Times New Roman"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- </w:t>
      </w:r>
      <w:r w:rsidR="008069CD" w:rsidRPr="00944A36">
        <w:rPr>
          <w:rFonts w:cs="Times New Roman"/>
          <w:b/>
          <w:sz w:val="26"/>
          <w:szCs w:val="26"/>
        </w:rPr>
        <w:t>Về kiến thức:</w:t>
      </w:r>
      <w:r w:rsidR="008069CD" w:rsidRPr="00750716">
        <w:rPr>
          <w:rFonts w:cs="Times New Roman"/>
          <w:sz w:val="26"/>
          <w:szCs w:val="26"/>
        </w:rPr>
        <w:t xml:space="preserve"> học sinh nắm được công thức chuyển từ câu chủ động sang câu bị động của các thì cơ bản </w:t>
      </w:r>
      <w:r w:rsidR="00D5414F" w:rsidRPr="00750716">
        <w:rPr>
          <w:rFonts w:cs="Times New Roman"/>
          <w:sz w:val="26"/>
          <w:szCs w:val="26"/>
        </w:rPr>
        <w:t>và một số dạng đặc biệt (bị động của động từ MAKE, NEED, động từ chỉ giác quan, động từ sai bảo, động từ tường thuật)</w:t>
      </w:r>
    </w:p>
    <w:p w:rsidR="00D5414F" w:rsidRPr="00750716" w:rsidRDefault="00D5414F">
      <w:pPr>
        <w:rPr>
          <w:rFonts w:cs="Times New Roman"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- Về kĩ năng:</w:t>
      </w:r>
      <w:r w:rsidRPr="00750716">
        <w:rPr>
          <w:rFonts w:cs="Times New Roman"/>
          <w:sz w:val="26"/>
          <w:szCs w:val="26"/>
        </w:rPr>
        <w:t xml:space="preserve"> </w:t>
      </w:r>
      <w:r w:rsidR="00E1201F" w:rsidRPr="00750716">
        <w:rPr>
          <w:rFonts w:cs="Times New Roman"/>
          <w:sz w:val="26"/>
          <w:szCs w:val="26"/>
        </w:rPr>
        <w:t xml:space="preserve">Học sinh có thể </w:t>
      </w:r>
      <w:r w:rsidR="001811FE" w:rsidRPr="00750716">
        <w:rPr>
          <w:rFonts w:cs="Times New Roman"/>
          <w:sz w:val="26"/>
          <w:szCs w:val="26"/>
        </w:rPr>
        <w:t>vận dụng kiến thức câu bị động trong</w:t>
      </w:r>
      <w:r w:rsidR="004D1FD5" w:rsidRPr="00750716">
        <w:rPr>
          <w:rFonts w:cs="Times New Roman"/>
          <w:sz w:val="26"/>
          <w:szCs w:val="26"/>
        </w:rPr>
        <w:t xml:space="preserve"> các</w:t>
      </w:r>
      <w:r w:rsidR="001811FE" w:rsidRPr="00750716">
        <w:rPr>
          <w:rFonts w:cs="Times New Roman"/>
          <w:sz w:val="26"/>
          <w:szCs w:val="26"/>
        </w:rPr>
        <w:t xml:space="preserve"> kĩ </w:t>
      </w:r>
      <w:r w:rsidR="00336904" w:rsidRPr="00750716">
        <w:rPr>
          <w:rFonts w:cs="Times New Roman"/>
          <w:sz w:val="26"/>
          <w:szCs w:val="26"/>
        </w:rPr>
        <w:t>năng</w:t>
      </w:r>
      <w:r w:rsidR="004D1FD5" w:rsidRPr="00750716">
        <w:rPr>
          <w:rFonts w:cs="Times New Roman"/>
          <w:sz w:val="26"/>
          <w:szCs w:val="26"/>
        </w:rPr>
        <w:t xml:space="preserve"> đặc biệt là </w:t>
      </w:r>
      <w:r w:rsidR="00336904" w:rsidRPr="00750716">
        <w:rPr>
          <w:rFonts w:cs="Times New Roman"/>
          <w:sz w:val="26"/>
          <w:szCs w:val="26"/>
        </w:rPr>
        <w:t>đọc,viế</w:t>
      </w:r>
      <w:r w:rsidR="0052448A" w:rsidRPr="00750716">
        <w:rPr>
          <w:rFonts w:cs="Times New Roman"/>
          <w:sz w:val="26"/>
          <w:szCs w:val="26"/>
        </w:rPr>
        <w:t xml:space="preserve">t, nói không chỉ để </w:t>
      </w:r>
      <w:r w:rsidR="007435BD" w:rsidRPr="00750716">
        <w:rPr>
          <w:rFonts w:cs="Times New Roman"/>
          <w:sz w:val="26"/>
          <w:szCs w:val="26"/>
        </w:rPr>
        <w:t>giải quyết các dạng bài tập có liên quan đến câu chủ động – bị độ</w:t>
      </w:r>
      <w:r w:rsidR="00540213" w:rsidRPr="00750716">
        <w:rPr>
          <w:rFonts w:cs="Times New Roman"/>
          <w:sz w:val="26"/>
          <w:szCs w:val="26"/>
        </w:rPr>
        <w:t>ng mà còn trong văn hóa giao tiếp.</w:t>
      </w:r>
      <w:r w:rsidR="00336904" w:rsidRPr="00750716">
        <w:rPr>
          <w:rFonts w:cs="Times New Roman"/>
          <w:sz w:val="26"/>
          <w:szCs w:val="26"/>
        </w:rPr>
        <w:t xml:space="preserve"> </w:t>
      </w:r>
    </w:p>
    <w:p w:rsidR="007A778D" w:rsidRPr="00721238" w:rsidRDefault="007A778D">
      <w:pPr>
        <w:rPr>
          <w:rFonts w:cs="Times New Roman"/>
          <w:b/>
          <w:sz w:val="26"/>
          <w:szCs w:val="26"/>
        </w:rPr>
      </w:pPr>
      <w:r w:rsidRPr="00721238">
        <w:rPr>
          <w:rFonts w:cs="Times New Roman"/>
          <w:b/>
          <w:sz w:val="26"/>
          <w:szCs w:val="26"/>
        </w:rPr>
        <w:t>2. Hệ thống câu hỏi, bài tập</w:t>
      </w:r>
    </w:p>
    <w:p w:rsidR="00540213" w:rsidRPr="00944A36" w:rsidRDefault="0048645C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a. Hệ thống câu hỏi:</w:t>
      </w:r>
    </w:p>
    <w:p w:rsidR="0048645C" w:rsidRPr="00750716" w:rsidRDefault="0058022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- Cấu trúc của động từ ở câu bị động là gì?</w:t>
      </w:r>
    </w:p>
    <w:p w:rsidR="00580223" w:rsidRPr="00750716" w:rsidRDefault="0058022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- Cách chuyển từ câu chủ động sang bị động của các thì cơ bản trong tiếng Anh thế nào?</w:t>
      </w:r>
    </w:p>
    <w:p w:rsidR="00580223" w:rsidRPr="00750716" w:rsidRDefault="0058022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- Một số cấu trúc bị động đặc biệt</w:t>
      </w:r>
      <w:r w:rsidR="009F0C29" w:rsidRPr="00750716">
        <w:rPr>
          <w:rFonts w:cs="Times New Roman"/>
          <w:sz w:val="26"/>
          <w:szCs w:val="26"/>
        </w:rPr>
        <w:t xml:space="preserve"> cụ thể là gì?</w:t>
      </w:r>
    </w:p>
    <w:p w:rsidR="007D2053" w:rsidRPr="00944A36" w:rsidRDefault="007D2053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b. Hệ thống bài tập:</w:t>
      </w:r>
    </w:p>
    <w:p w:rsidR="007D2053" w:rsidRPr="00750716" w:rsidRDefault="007D205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Học sinh có thể tìm hiểu, khai thác, luyệ</w:t>
      </w:r>
      <w:r w:rsidR="004A0FFC" w:rsidRPr="00750716">
        <w:rPr>
          <w:rFonts w:cs="Times New Roman"/>
          <w:sz w:val="26"/>
          <w:szCs w:val="26"/>
        </w:rPr>
        <w:t>n tập các bài tập về bị động ở một số học liệu sau:</w:t>
      </w:r>
    </w:p>
    <w:p w:rsidR="004A0FFC" w:rsidRPr="00750716" w:rsidRDefault="004A0FFC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r w:rsidR="007741F7" w:rsidRPr="00750716">
        <w:rPr>
          <w:rFonts w:cs="Times New Roman"/>
          <w:sz w:val="26"/>
          <w:szCs w:val="26"/>
        </w:rPr>
        <w:t xml:space="preserve">Bài tập bị động về động từ khuyết thiếu Modal verbs </w:t>
      </w:r>
      <w:r w:rsidR="00AC32F0" w:rsidRPr="00750716">
        <w:rPr>
          <w:rFonts w:cs="Times New Roman"/>
          <w:sz w:val="26"/>
          <w:szCs w:val="26"/>
        </w:rPr>
        <w:t>bài 11, 12 (sách Tiếng Anh</w:t>
      </w:r>
      <w:r w:rsidR="006A42F3" w:rsidRPr="00750716">
        <w:rPr>
          <w:rFonts w:cs="Times New Roman"/>
          <w:sz w:val="26"/>
          <w:szCs w:val="26"/>
        </w:rPr>
        <w:t xml:space="preserve"> 12</w:t>
      </w:r>
      <w:r w:rsidR="00AC32F0" w:rsidRPr="00750716">
        <w:rPr>
          <w:rFonts w:cs="Times New Roman"/>
          <w:sz w:val="26"/>
          <w:szCs w:val="26"/>
        </w:rPr>
        <w:t xml:space="preserve"> hệ 7 năm), </w:t>
      </w:r>
      <w:r w:rsidR="006A42F3" w:rsidRPr="00750716">
        <w:rPr>
          <w:rFonts w:cs="Times New Roman"/>
          <w:sz w:val="26"/>
          <w:szCs w:val="26"/>
        </w:rPr>
        <w:t>bị động của động từ nhờ bảo (causatives) bài 7 (sách Tiếng Anh 12 hệ 10 năm).</w:t>
      </w:r>
    </w:p>
    <w:p w:rsidR="00F8737D" w:rsidRDefault="00F8737D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hyperlink r:id="rId4" w:history="1">
        <w:r w:rsidR="00A23B1B" w:rsidRPr="00750716">
          <w:rPr>
            <w:rStyle w:val="Hyperlink"/>
            <w:rFonts w:cs="Times New Roman"/>
            <w:sz w:val="26"/>
            <w:szCs w:val="26"/>
          </w:rPr>
          <w:t>https://hoc360.net/chuyen-de-2-cau-bi-dong-passive-voice-bai-tap-tieng-anh-8-nang-cao/</w:t>
        </w:r>
      </w:hyperlink>
    </w:p>
    <w:p w:rsidR="00DB36EB" w:rsidRDefault="00DB36E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DB36EB">
        <w:rPr>
          <w:rFonts w:cs="Times New Roman"/>
          <w:sz w:val="26"/>
          <w:szCs w:val="26"/>
        </w:rPr>
        <w:t>http://luyenthidaihoctienganh.com/cau-bi-dong-passive-voice/</w:t>
      </w:r>
    </w:p>
    <w:p w:rsidR="00DB36EB" w:rsidRDefault="00DB36E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DB36EB">
        <w:rPr>
          <w:rFonts w:cs="Times New Roman"/>
          <w:sz w:val="26"/>
          <w:szCs w:val="26"/>
        </w:rPr>
        <w:t>http://luyenthidaihoctienganh.com/bai-tap-cau-bi-dong-de-so-01/</w:t>
      </w:r>
    </w:p>
    <w:p w:rsidR="00DB36EB" w:rsidRDefault="00DB36E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hyperlink r:id="rId5" w:history="1">
        <w:r w:rsidRPr="0054285E">
          <w:rPr>
            <w:rStyle w:val="Hyperlink"/>
            <w:rFonts w:cs="Times New Roman"/>
            <w:sz w:val="26"/>
            <w:szCs w:val="26"/>
          </w:rPr>
          <w:t>http://luyenthidaihoctienganh.com/cau-bi-dong-tong-hop-bai-tap-ve-cau-bi-dong/</w:t>
        </w:r>
      </w:hyperlink>
    </w:p>
    <w:p w:rsidR="00342883" w:rsidRPr="00750716" w:rsidRDefault="00342883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hyperlink r:id="rId6" w:history="1">
        <w:r w:rsidRPr="00750716">
          <w:rPr>
            <w:rStyle w:val="Hyperlink"/>
            <w:rFonts w:cs="Times New Roman"/>
            <w:sz w:val="26"/>
            <w:szCs w:val="26"/>
          </w:rPr>
          <w:t>https://www.youtube.com/watch?v=v3ZR59R0KXo</w:t>
        </w:r>
      </w:hyperlink>
    </w:p>
    <w:p w:rsidR="007A778D" w:rsidRPr="00944A36" w:rsidRDefault="00DD7E54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>3. Nội dung chuẩn bị cho bài sau</w:t>
      </w:r>
    </w:p>
    <w:p w:rsidR="00894040" w:rsidRPr="00750716" w:rsidRDefault="00894040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Học sinh chuẩn bị một số nội dung cho tiết 2 (Comparison – Câu so sánh)</w:t>
      </w:r>
    </w:p>
    <w:p w:rsidR="00894040" w:rsidRPr="00750716" w:rsidRDefault="00894040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>- Tìm hiểu về tính từ, trạng từ (ngắn/ dài)</w:t>
      </w:r>
    </w:p>
    <w:p w:rsidR="00894040" w:rsidRPr="00750716" w:rsidRDefault="00894040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</w:t>
      </w:r>
      <w:r w:rsidR="008051EE" w:rsidRPr="00750716">
        <w:rPr>
          <w:rFonts w:cs="Times New Roman"/>
          <w:sz w:val="26"/>
          <w:szCs w:val="26"/>
        </w:rPr>
        <w:t>Xem lại các dạng so sánh cơ bản:</w:t>
      </w:r>
    </w:p>
    <w:p w:rsidR="008051EE" w:rsidRPr="00750716" w:rsidRDefault="008051EE" w:rsidP="008051EE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</w:t>
      </w:r>
      <w:r w:rsidRPr="00750716">
        <w:rPr>
          <w:rFonts w:cs="Times New Roman"/>
          <w:sz w:val="26"/>
          <w:szCs w:val="26"/>
        </w:rPr>
        <w:t>Equal degree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- So sánh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ngang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bằng</w:t>
      </w:r>
    </w:p>
    <w:p w:rsidR="008051EE" w:rsidRPr="00750716" w:rsidRDefault="008051EE" w:rsidP="008051EE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</w:t>
      </w:r>
      <w:r w:rsidRPr="00750716">
        <w:rPr>
          <w:rFonts w:cs="Times New Roman"/>
          <w:sz w:val="26"/>
          <w:szCs w:val="26"/>
        </w:rPr>
        <w:t>Comparatives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- So sánh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hơn</w:t>
      </w:r>
    </w:p>
    <w:p w:rsidR="008051EE" w:rsidRPr="00750716" w:rsidRDefault="008051EE" w:rsidP="008051EE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Superlatives - </w:t>
      </w:r>
      <w:r w:rsidRPr="00750716">
        <w:rPr>
          <w:rFonts w:cs="Times New Roman"/>
          <w:sz w:val="26"/>
          <w:szCs w:val="26"/>
        </w:rPr>
        <w:t>So sánh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hơn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nhất</w:t>
      </w:r>
    </w:p>
    <w:p w:rsidR="008051EE" w:rsidRPr="00750716" w:rsidRDefault="008051EE" w:rsidP="008051EE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Double comparatives - </w:t>
      </w:r>
      <w:r w:rsidRPr="00750716">
        <w:rPr>
          <w:rFonts w:cs="Times New Roman"/>
          <w:sz w:val="26"/>
          <w:szCs w:val="26"/>
        </w:rPr>
        <w:t>So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sánh</w:t>
      </w:r>
      <w:r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kép</w:t>
      </w:r>
    </w:p>
    <w:p w:rsidR="008051EE" w:rsidRPr="00750716" w:rsidRDefault="008051EE" w:rsidP="008051EE">
      <w:pPr>
        <w:rPr>
          <w:rFonts w:cs="Times New Roman"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+ </w:t>
      </w:r>
      <w:r w:rsidRPr="00750716">
        <w:rPr>
          <w:rFonts w:cs="Times New Roman"/>
          <w:sz w:val="26"/>
          <w:szCs w:val="26"/>
        </w:rPr>
        <w:t>Comparison with nouns</w:t>
      </w:r>
      <w:r w:rsidR="008D6FE1" w:rsidRPr="00750716">
        <w:rPr>
          <w:rFonts w:cs="Times New Roman"/>
          <w:sz w:val="26"/>
          <w:szCs w:val="26"/>
        </w:rPr>
        <w:t xml:space="preserve"> </w:t>
      </w:r>
      <w:r w:rsidR="00944A36">
        <w:rPr>
          <w:rFonts w:cs="Times New Roman"/>
          <w:sz w:val="26"/>
          <w:szCs w:val="26"/>
        </w:rPr>
        <w:t>–</w:t>
      </w:r>
      <w:r w:rsidR="008D6FE1"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So</w:t>
      </w:r>
      <w:r w:rsidR="00944A3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sánhvới</w:t>
      </w:r>
      <w:r w:rsidR="008D6FE1"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danh</w:t>
      </w:r>
      <w:r w:rsidR="008D6FE1" w:rsidRPr="00750716">
        <w:rPr>
          <w:rFonts w:cs="Times New Roman"/>
          <w:sz w:val="26"/>
          <w:szCs w:val="26"/>
        </w:rPr>
        <w:t xml:space="preserve"> </w:t>
      </w:r>
      <w:r w:rsidRPr="00750716">
        <w:rPr>
          <w:rFonts w:cs="Times New Roman"/>
          <w:sz w:val="26"/>
          <w:szCs w:val="26"/>
        </w:rPr>
        <w:t>từ</w:t>
      </w:r>
    </w:p>
    <w:p w:rsidR="008D6FE1" w:rsidRPr="00750716" w:rsidRDefault="008D6FE1" w:rsidP="008051EE">
      <w:pPr>
        <w:rPr>
          <w:rFonts w:cs="Times New Roman"/>
          <w:b/>
          <w:sz w:val="26"/>
          <w:szCs w:val="26"/>
        </w:rPr>
      </w:pPr>
      <w:r w:rsidRPr="00750716">
        <w:rPr>
          <w:rFonts w:cs="Times New Roman"/>
          <w:sz w:val="26"/>
          <w:szCs w:val="26"/>
        </w:rPr>
        <w:t xml:space="preserve">- Học sinh có lưu ý về một số trường hợp đặc biệt khi chuyển sang dạng so sánh hơn, so sánh hơn nhất của </w:t>
      </w:r>
      <w:r w:rsidR="00750716" w:rsidRPr="00750716">
        <w:rPr>
          <w:rFonts w:cs="Times New Roman"/>
          <w:sz w:val="26"/>
          <w:szCs w:val="26"/>
        </w:rPr>
        <w:t>một số tình từ/ trạng từ.</w:t>
      </w:r>
    </w:p>
    <w:p w:rsidR="00750716" w:rsidRPr="00750716" w:rsidRDefault="00750716" w:rsidP="008051EE">
      <w:pPr>
        <w:rPr>
          <w:rFonts w:cs="Times New Roman"/>
          <w:b/>
          <w:sz w:val="26"/>
          <w:szCs w:val="26"/>
        </w:rPr>
      </w:pPr>
    </w:p>
    <w:tbl>
      <w:tblPr>
        <w:tblW w:w="9908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1901"/>
        <w:gridCol w:w="2010"/>
        <w:gridCol w:w="1943"/>
        <w:gridCol w:w="3405"/>
      </w:tblGrid>
      <w:tr w:rsidR="00750716" w:rsidRPr="00750716" w:rsidTr="00721238">
        <w:trPr>
          <w:jc w:val="center"/>
        </w:trPr>
        <w:tc>
          <w:tcPr>
            <w:tcW w:w="649" w:type="dxa"/>
          </w:tcPr>
          <w:p w:rsidR="00750716" w:rsidRPr="00750716" w:rsidRDefault="00750716" w:rsidP="00175D62">
            <w:pPr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No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Equal degree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Comparative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Superlative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Meaning</w:t>
            </w:r>
          </w:p>
        </w:tc>
      </w:tr>
      <w:tr w:rsidR="00750716" w:rsidRPr="00750716" w:rsidTr="00721238">
        <w:trPr>
          <w:jc w:val="center"/>
        </w:trPr>
        <w:tc>
          <w:tcPr>
            <w:tcW w:w="649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bad/badly/ ill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worse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worst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Tồi, dở/ ốmyếu</w:t>
            </w:r>
          </w:p>
        </w:tc>
      </w:tr>
      <w:tr w:rsidR="00750716" w:rsidRPr="00750716" w:rsidTr="00721238">
        <w:trPr>
          <w:jc w:val="center"/>
        </w:trPr>
        <w:tc>
          <w:tcPr>
            <w:tcW w:w="649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good/ well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better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best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Tốt, giỏi</w:t>
            </w:r>
          </w:p>
        </w:tc>
      </w:tr>
      <w:tr w:rsidR="00750716" w:rsidRPr="00750716" w:rsidTr="00721238">
        <w:trPr>
          <w:jc w:val="center"/>
        </w:trPr>
        <w:tc>
          <w:tcPr>
            <w:tcW w:w="649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much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more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most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Nhiều</w:t>
            </w:r>
          </w:p>
        </w:tc>
      </w:tr>
      <w:tr w:rsidR="00750716" w:rsidRPr="00750716" w:rsidTr="00721238">
        <w:trPr>
          <w:jc w:val="center"/>
        </w:trPr>
        <w:tc>
          <w:tcPr>
            <w:tcW w:w="649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little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less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least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Ít</w:t>
            </w:r>
          </w:p>
        </w:tc>
      </w:tr>
      <w:tr w:rsidR="00750716" w:rsidRPr="00750716" w:rsidTr="00721238">
        <w:trPr>
          <w:jc w:val="center"/>
        </w:trPr>
        <w:tc>
          <w:tcPr>
            <w:tcW w:w="649" w:type="dxa"/>
            <w:vAlign w:val="center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far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farther/ further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farthest/ furthest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Xa (distance) / Rộng (range)</w:t>
            </w:r>
          </w:p>
        </w:tc>
      </w:tr>
      <w:tr w:rsidR="00750716" w:rsidRPr="00750716" w:rsidTr="00721238">
        <w:trPr>
          <w:jc w:val="center"/>
        </w:trPr>
        <w:tc>
          <w:tcPr>
            <w:tcW w:w="649" w:type="dxa"/>
            <w:vAlign w:val="center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901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old</w:t>
            </w:r>
          </w:p>
        </w:tc>
        <w:tc>
          <w:tcPr>
            <w:tcW w:w="2010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older/ elder</w:t>
            </w:r>
          </w:p>
        </w:tc>
        <w:tc>
          <w:tcPr>
            <w:tcW w:w="1943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oldest/ eldest</w:t>
            </w:r>
          </w:p>
        </w:tc>
        <w:tc>
          <w:tcPr>
            <w:tcW w:w="3405" w:type="dxa"/>
          </w:tcPr>
          <w:p w:rsidR="00750716" w:rsidRPr="00750716" w:rsidRDefault="00750716" w:rsidP="00175D6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50716">
              <w:rPr>
                <w:rFonts w:eastAsia="Times New Roman" w:cs="Times New Roman"/>
                <w:color w:val="000000"/>
                <w:sz w:val="26"/>
                <w:szCs w:val="26"/>
              </w:rPr>
              <w:t>Già, cũ (for all)/ (brother/ sister)</w:t>
            </w:r>
          </w:p>
        </w:tc>
      </w:tr>
    </w:tbl>
    <w:p w:rsidR="00750716" w:rsidRPr="00750716" w:rsidRDefault="00750716" w:rsidP="008051EE">
      <w:pPr>
        <w:rPr>
          <w:rFonts w:cs="Times New Roman"/>
          <w:sz w:val="26"/>
          <w:szCs w:val="26"/>
        </w:rPr>
      </w:pPr>
    </w:p>
    <w:p w:rsidR="00DD7E54" w:rsidRPr="00944A36" w:rsidRDefault="00DD7E54" w:rsidP="008051EE">
      <w:pPr>
        <w:rPr>
          <w:rFonts w:cs="Times New Roman"/>
          <w:b/>
          <w:sz w:val="26"/>
          <w:szCs w:val="26"/>
        </w:rPr>
      </w:pPr>
      <w:r w:rsidRPr="00944A36">
        <w:rPr>
          <w:rFonts w:cs="Times New Roman"/>
          <w:b/>
          <w:sz w:val="26"/>
          <w:szCs w:val="26"/>
        </w:rPr>
        <w:t xml:space="preserve">4. Video bài dạy </w:t>
      </w:r>
    </w:p>
    <w:sectPr w:rsidR="00DD7E54" w:rsidRPr="00944A36" w:rsidSect="00750716">
      <w:pgSz w:w="12240" w:h="15840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74725"/>
    <w:rsid w:val="001811FE"/>
    <w:rsid w:val="00336904"/>
    <w:rsid w:val="00342883"/>
    <w:rsid w:val="0048645C"/>
    <w:rsid w:val="004A0FFC"/>
    <w:rsid w:val="004D1FD5"/>
    <w:rsid w:val="0052448A"/>
    <w:rsid w:val="00540213"/>
    <w:rsid w:val="00580223"/>
    <w:rsid w:val="006640CD"/>
    <w:rsid w:val="006A42F3"/>
    <w:rsid w:val="00721238"/>
    <w:rsid w:val="00741479"/>
    <w:rsid w:val="007435BD"/>
    <w:rsid w:val="00750716"/>
    <w:rsid w:val="007741F7"/>
    <w:rsid w:val="007A778D"/>
    <w:rsid w:val="007D2053"/>
    <w:rsid w:val="008051EE"/>
    <w:rsid w:val="008069CD"/>
    <w:rsid w:val="00874725"/>
    <w:rsid w:val="00894040"/>
    <w:rsid w:val="008D6FE1"/>
    <w:rsid w:val="0094189A"/>
    <w:rsid w:val="00944A36"/>
    <w:rsid w:val="009F0C29"/>
    <w:rsid w:val="00A0069B"/>
    <w:rsid w:val="00A23B1B"/>
    <w:rsid w:val="00AC32F0"/>
    <w:rsid w:val="00C7650B"/>
    <w:rsid w:val="00C87688"/>
    <w:rsid w:val="00D5414F"/>
    <w:rsid w:val="00DB36EB"/>
    <w:rsid w:val="00DD7E54"/>
    <w:rsid w:val="00E1201F"/>
    <w:rsid w:val="00F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3ZR59R0KXo" TargetMode="External"/><Relationship Id="rId5" Type="http://schemas.openxmlformats.org/officeDocument/2006/relationships/hyperlink" Target="http://luyenthidaihoctienganh.com/cau-bi-dong-tong-hop-bai-tap-ve-cau-bi-dong/" TargetMode="External"/><Relationship Id="rId4" Type="http://schemas.openxmlformats.org/officeDocument/2006/relationships/hyperlink" Target="https://hoc360.net/chuyen-de-2-cau-bi-dong-passive-voice-bai-tap-tieng-anh-8-nang-c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1</cp:revision>
  <dcterms:created xsi:type="dcterms:W3CDTF">2020-04-07T08:16:00Z</dcterms:created>
  <dcterms:modified xsi:type="dcterms:W3CDTF">2020-04-07T09:38:00Z</dcterms:modified>
</cp:coreProperties>
</file>